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t>CONTENT AND SEO TEMPLATE</w:t>
      </w:r>
    </w:p>
    <w:p>
      <w:pPr>
        <w:spacing w:before="0" w:after="240" w:line="254" w:lineRule="auto"/>
      </w:pPr>
      <w:r>
        <w:rPr>
          <w:rFonts w:ascii="Parclo Serif" w:hAnsi="Parclo Serif" w:cs="Parclo Serif" w:eastAsia="Parclo Serif"/>
          <w:color w:val="1E1E1E"/>
          <w:sz w:val="60"/>
        </w:rPr>
        <w:t>Keyword Research and Content Brief Pack</w:t>
      </w:r>
    </w:p>
    <w:p>
      <w:pPr>
        <w:spacing w:before="0" w:after="280" w:line="336" w:lineRule="auto"/>
      </w:pPr>
      <w:r>
        <w:rPr>
          <w:rFonts w:ascii="Valley Sans" w:hAnsi="Valley Sans" w:cs="Valley Sans" w:eastAsia="Valley Sans"/>
          <w:color w:val="4B5563"/>
          <w:sz w:val="24"/>
        </w:rPr>
        <w:t>The research sheet that decides what to write, and the brief that stops a writer guessing what you meant.</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Two documents that fix the two ends of content production. The research sheet picks topics on intent and winnability rather than volume alone. The brief tells a writer what the page has to prove, what it must beat, and what done looks like, so the first draft is close instead of a starting point.</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01   </w:t>
      </w:r>
      <w:r>
        <w:rPr>
          <w:rFonts w:ascii="Valley Sans" w:hAnsi="Valley Sans" w:cs="Valley Sans" w:eastAsia="Valley Sans"/>
          <w:color w:val="1F2937"/>
          <w:sz w:val="19"/>
        </w:rPr>
        <w:t>How to use this pack</w:t>
      </w:r>
    </w:p>
    <w:p>
      <w:pPr>
        <w:spacing w:before="0" w:after="60"/>
      </w:pPr>
      <w:r>
        <w:rPr>
          <w:rFonts w:ascii="Valley Sans" w:hAnsi="Valley Sans" w:cs="Valley Sans" w:eastAsia="Valley Sans"/>
          <w:b/>
          <w:color w:val="E06436"/>
          <w:sz w:val="17"/>
        </w:rPr>
        <w:t xml:space="preserve">02   </w:t>
      </w:r>
      <w:r>
        <w:rPr>
          <w:rFonts w:ascii="Valley Sans" w:hAnsi="Valley Sans" w:cs="Valley Sans" w:eastAsia="Valley Sans"/>
          <w:color w:val="1F2937"/>
          <w:sz w:val="19"/>
        </w:rPr>
        <w:t>Document 1 - the research sheet</w:t>
      </w:r>
    </w:p>
    <w:p>
      <w:pPr>
        <w:spacing w:before="0" w:after="60"/>
      </w:pPr>
      <w:r>
        <w:rPr>
          <w:rFonts w:ascii="Valley Sans" w:hAnsi="Valley Sans" w:cs="Valley Sans" w:eastAsia="Valley Sans"/>
          <w:b/>
          <w:color w:val="E06436"/>
          <w:sz w:val="17"/>
        </w:rPr>
        <w:t xml:space="preserve">03   </w:t>
      </w:r>
      <w:r>
        <w:rPr>
          <w:rFonts w:ascii="Valley Sans" w:hAnsi="Valley Sans" w:cs="Valley Sans" w:eastAsia="Valley Sans"/>
          <w:color w:val="1F2937"/>
          <w:sz w:val="19"/>
        </w:rPr>
        <w:t>Scoring and prioritisation</w:t>
      </w:r>
    </w:p>
    <w:p>
      <w:pPr>
        <w:spacing w:before="0" w:after="60"/>
      </w:pPr>
      <w:r>
        <w:rPr>
          <w:rFonts w:ascii="Valley Sans" w:hAnsi="Valley Sans" w:cs="Valley Sans" w:eastAsia="Valley Sans"/>
          <w:b/>
          <w:color w:val="E06436"/>
          <w:sz w:val="17"/>
        </w:rPr>
        <w:t xml:space="preserve">04   </w:t>
      </w:r>
      <w:r>
        <w:rPr>
          <w:rFonts w:ascii="Valley Sans" w:hAnsi="Valley Sans" w:cs="Valley Sans" w:eastAsia="Valley Sans"/>
          <w:color w:val="1F2937"/>
          <w:sz w:val="19"/>
        </w:rPr>
        <w:t>Intent and format matching</w:t>
      </w:r>
    </w:p>
    <w:p>
      <w:pPr>
        <w:spacing w:before="0" w:after="60"/>
      </w:pPr>
      <w:r>
        <w:rPr>
          <w:rFonts w:ascii="Valley Sans" w:hAnsi="Valley Sans" w:cs="Valley Sans" w:eastAsia="Valley Sans"/>
          <w:b/>
          <w:color w:val="E06436"/>
          <w:sz w:val="17"/>
        </w:rPr>
        <w:t xml:space="preserve">05   </w:t>
      </w:r>
      <w:r>
        <w:rPr>
          <w:rFonts w:ascii="Valley Sans" w:hAnsi="Valley Sans" w:cs="Valley Sans" w:eastAsia="Valley Sans"/>
          <w:color w:val="1F2937"/>
          <w:sz w:val="19"/>
        </w:rPr>
        <w:t>Document 2 - the content brief</w:t>
      </w:r>
    </w:p>
    <w:p>
      <w:pPr>
        <w:spacing w:before="0" w:after="60"/>
      </w:pPr>
      <w:r>
        <w:rPr>
          <w:rFonts w:ascii="Valley Sans" w:hAnsi="Valley Sans" w:cs="Valley Sans" w:eastAsia="Valley Sans"/>
          <w:b/>
          <w:color w:val="E06436"/>
          <w:sz w:val="17"/>
        </w:rPr>
        <w:t xml:space="preserve">06   </w:t>
      </w:r>
      <w:r>
        <w:rPr>
          <w:rFonts w:ascii="Valley Sans" w:hAnsi="Valley Sans" w:cs="Valley Sans" w:eastAsia="Valley Sans"/>
          <w:color w:val="1F2937"/>
          <w:sz w:val="19"/>
        </w:rPr>
        <w:t>The competitive gap section</w:t>
      </w:r>
    </w:p>
    <w:p>
      <w:pPr>
        <w:spacing w:before="0" w:after="60"/>
      </w:pPr>
      <w:r>
        <w:rPr>
          <w:rFonts w:ascii="Valley Sans" w:hAnsi="Valley Sans" w:cs="Valley Sans" w:eastAsia="Valley Sans"/>
          <w:b/>
          <w:color w:val="E06436"/>
          <w:sz w:val="17"/>
        </w:rPr>
        <w:t xml:space="preserve">07   </w:t>
      </w:r>
      <w:r>
        <w:rPr>
          <w:rFonts w:ascii="Valley Sans" w:hAnsi="Valley Sans" w:cs="Valley Sans" w:eastAsia="Valley Sans"/>
          <w:color w:val="1F2937"/>
          <w:sz w:val="19"/>
        </w:rPr>
        <w:t>Review and acceptance</w:t>
      </w:r>
    </w:p>
    <w:p>
      <w:r>
        <w:br w:type="page"/>
      </w:r>
    </w:p>
    <w:p>
      <w:pPr>
        <w:spacing w:before="0" w:after="60"/>
        <w:keepNext w:val="1"/>
        <w:keepLines w:val="1"/>
      </w:pPr>
      <w:r>
        <w:rPr>
          <w:rFonts w:ascii="Valley Sans" w:hAnsi="Valley Sans" w:cs="Valley Sans" w:eastAsia="Valley Sans"/>
          <w:b/>
          <w:color w:val="E06436"/>
          <w:sz w:val="16"/>
        </w:rPr>
        <w:t>START HERE</w:t>
      </w:r>
    </w:p>
    <w:p>
      <w:pPr>
        <w:spacing w:before="0" w:after="80" w:line="278" w:lineRule="auto"/>
        <w:keepNext w:val="1"/>
        <w:keepLines w:val="1"/>
      </w:pPr>
      <w:r>
        <w:rPr>
          <w:rFonts w:ascii="Parclo Serif" w:hAnsi="Parclo Serif" w:cs="Parclo Serif" w:eastAsia="Parclo Serif"/>
          <w:color w:val="1E1E1E"/>
          <w:sz w:val="38"/>
        </w:rPr>
        <w:t>How to use this pack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Most content underperforms for one of two reasons: it targets a term the site cannot win, or the writer never knew what the page had to prove.</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Research first, brief second.</w:t>
      </w:r>
      <w:r>
        <w:rPr>
          <w:rFonts w:ascii="Valley Sans" w:hAnsi="Valley Sans" w:cs="Valley Sans" w:eastAsia="Valley Sans"/>
          <w:b w:val="0"/>
          <w:i w:val="0"/>
          <w:color w:val="1F2937"/>
          <w:sz w:val="20"/>
        </w:rPr>
        <w:t xml:space="preserve"> A brief for the wrong topic is a well-executed waste.</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Score winnability, not just volume.</w:t>
      </w:r>
      <w:r>
        <w:rPr>
          <w:rFonts w:ascii="Valley Sans" w:hAnsi="Valley Sans" w:cs="Valley Sans" w:eastAsia="Valley Sans"/>
          <w:b w:val="0"/>
          <w:i w:val="0"/>
          <w:color w:val="1F2937"/>
          <w:sz w:val="20"/>
        </w:rPr>
        <w:t xml:space="preserve"> A term with 300 searches you can rank for beats one with 8,000 you cannot.</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Match the format to the intent before writing a word.</w:t>
      </w:r>
      <w:r>
        <w:rPr>
          <w:rFonts w:ascii="Valley Sans" w:hAnsi="Valley Sans" w:cs="Valley Sans" w:eastAsia="Valley Sans"/>
          <w:b w:val="0"/>
          <w:i w:val="0"/>
          <w:color w:val="1F2937"/>
          <w:sz w:val="20"/>
        </w:rPr>
        <w:t xml:space="preserve"> If the results page is all comparison tables, a narrative essay loses regardless of quality.</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Fill the gap section honestly.</w:t>
      </w:r>
      <w:r>
        <w:rPr>
          <w:rFonts w:ascii="Valley Sans" w:hAnsi="Valley Sans" w:cs="Valley Sans" w:eastAsia="Valley Sans"/>
          <w:b w:val="0"/>
          <w:i w:val="0"/>
          <w:color w:val="1F2937"/>
          <w:sz w:val="20"/>
        </w:rPr>
        <w:t xml:space="preserve"> If you cannot name what this page adds beyond what already ranks, it will not rank either.</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Send the brief with the deadline, not before it.</w:t>
      </w:r>
      <w:r>
        <w:rPr>
          <w:rFonts w:ascii="Valley Sans" w:hAnsi="Valley Sans" w:cs="Valley Sans" w:eastAsia="Valley Sans"/>
          <w:b w:val="0"/>
          <w:i w:val="0"/>
          <w:color w:val="1F2937"/>
          <w:sz w:val="20"/>
        </w:rPr>
        <w:t xml:space="preserve"> A brief without a date is a suggestion.</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QUESTION THAT SAVES THE MOST TIME</w:t>
            </w:r>
          </w:p>
          <w:p>
            <w:pPr>
              <w:spacing w:before="0" w:after="40" w:line="331" w:lineRule="auto"/>
            </w:pPr>
            <w:r>
              <w:rPr>
                <w:rFonts w:ascii="Valley Sans" w:hAnsi="Valley Sans" w:cs="Valley Sans" w:eastAsia="Valley Sans"/>
                <w:b w:val="0"/>
                <w:i w:val="0"/>
                <w:color w:val="1F2937"/>
                <w:sz w:val="19"/>
              </w:rPr>
              <w:t>Before briefing anything, ask: what does this page have that the current top three results do not? If the honest answer is 'nothing, it will just be ours', stop and pick a different topic.</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DOCUMENT 1</w:t>
      </w:r>
    </w:p>
    <w:p>
      <w:pPr>
        <w:spacing w:before="0" w:after="80" w:line="278" w:lineRule="auto"/>
        <w:keepNext w:val="1"/>
        <w:keepLines w:val="1"/>
      </w:pPr>
      <w:r>
        <w:rPr>
          <w:rFonts w:ascii="Parclo Serif" w:hAnsi="Parclo Serif" w:cs="Parclo Serif" w:eastAsia="Parclo Serif"/>
          <w:color w:val="1E1E1E"/>
          <w:sz w:val="38"/>
        </w:rPr>
        <w:t>The research sheet</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569"/>
        <w:gridCol w:w="1569"/>
        <w:gridCol w:w="1569"/>
        <w:gridCol w:w="1569"/>
        <w:gridCol w:w="1569"/>
        <w:gridCol w:w="1569"/>
      </w:tblGrid>
      <w:tr>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TERM</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VOLUME</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DIFFICULTY</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INTENT</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CURRENT RANK</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SCORE</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Where to look beyond a keyword tool</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color w:val="1E1E1E"/>
          <w:sz w:val="20"/>
        </w:rPr>
        <w:t>Search Console queries</w:t>
      </w:r>
      <w:r>
        <w:rPr>
          <w:rFonts w:ascii="Valley Sans" w:hAnsi="Valley Sans" w:cs="Valley Sans" w:eastAsia="Valley Sans"/>
          <w:b w:val="0"/>
          <w:i w:val="0"/>
          <w:color w:val="1F2937"/>
          <w:sz w:val="20"/>
        </w:rPr>
        <w:t xml:space="preserve"> where you rank 8 to 20. Existing impressions with poor position are the cheapest wins available.</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color w:val="1E1E1E"/>
          <w:sz w:val="20"/>
        </w:rPr>
        <w:t>Your own sales calls.</w:t>
      </w:r>
      <w:r>
        <w:rPr>
          <w:rFonts w:ascii="Valley Sans" w:hAnsi="Valley Sans" w:cs="Valley Sans" w:eastAsia="Valley Sans"/>
          <w:b w:val="0"/>
          <w:i w:val="0"/>
          <w:color w:val="1F2937"/>
          <w:sz w:val="20"/>
        </w:rPr>
        <w:t xml:space="preserve"> Questions clients ask twice are questions people search.</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color w:val="1E1E1E"/>
          <w:sz w:val="20"/>
        </w:rPr>
        <w:t>Support tickets and email replies.</w:t>
      </w:r>
      <w:r>
        <w:rPr>
          <w:rFonts w:ascii="Valley Sans" w:hAnsi="Valley Sans" w:cs="Valley Sans" w:eastAsia="Valley Sans"/>
          <w:b w:val="0"/>
          <w:i w:val="0"/>
          <w:color w:val="1F2937"/>
          <w:sz w:val="20"/>
        </w:rPr>
        <w:t xml:space="preserve"> The phrasing there is the phrasing people type.</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color w:val="1E1E1E"/>
          <w:sz w:val="20"/>
        </w:rPr>
        <w:t>Autocomplete and related searches</w:t>
      </w:r>
      <w:r>
        <w:rPr>
          <w:rFonts w:ascii="Valley Sans" w:hAnsi="Valley Sans" w:cs="Valley Sans" w:eastAsia="Valley Sans"/>
          <w:b w:val="0"/>
          <w:i w:val="0"/>
          <w:color w:val="1F2937"/>
          <w:sz w:val="20"/>
        </w:rPr>
        <w:t>, for the modifiers you would not have guessed.</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color w:val="1E1E1E"/>
          <w:sz w:val="20"/>
        </w:rPr>
        <w:t>Competitor pages that rank but read badly.</w:t>
      </w:r>
      <w:r>
        <w:rPr>
          <w:rFonts w:ascii="Valley Sans" w:hAnsi="Valley Sans" w:cs="Valley Sans" w:eastAsia="Valley Sans"/>
          <w:b w:val="0"/>
          <w:i w:val="0"/>
          <w:color w:val="1F2937"/>
          <w:sz w:val="20"/>
        </w:rPr>
        <w:t xml:space="preserve"> A weak page holding position 3 is an opening.</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DIFFICULTY SCORES ARE DIRECTIONAL, NOT ABSOLUTE</w:t>
            </w:r>
          </w:p>
          <w:p>
            <w:pPr>
              <w:spacing w:before="0" w:after="40" w:line="331" w:lineRule="auto"/>
            </w:pPr>
            <w:r>
              <w:rPr>
                <w:rFonts w:ascii="Valley Sans" w:hAnsi="Valley Sans" w:cs="Valley Sans" w:eastAsia="Valley Sans"/>
                <w:b w:val="0"/>
                <w:i w:val="0"/>
                <w:color w:val="1F2937"/>
                <w:sz w:val="19"/>
              </w:rPr>
              <w:t>Every tool computes difficulty differently and none of them know your site. Use the number to sort candidates, then check the actual results page before committing. If the top ten are all sites far larger than yours, the score is optimistic.</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STEP 2</w:t>
      </w:r>
    </w:p>
    <w:p>
      <w:pPr>
        <w:spacing w:before="0" w:after="80" w:line="278" w:lineRule="auto"/>
        <w:keepNext w:val="1"/>
        <w:keepLines w:val="1"/>
      </w:pPr>
      <w:r>
        <w:rPr>
          <w:rFonts w:ascii="Parclo Serif" w:hAnsi="Parclo Serif" w:cs="Parclo Serif" w:eastAsia="Parclo Serif"/>
          <w:color w:val="1E1E1E"/>
          <w:sz w:val="38"/>
        </w:rPr>
        <w:t>Scoring and prioritisation</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Score each candidate out of 5 on four axes, then multiply nothing and argue about the low ones. Simple beats sophisticated here.</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AXIS</w:t>
            </w:r>
          </w:p>
        </w:tc>
        <w:tc>
          <w:tcPr>
            <w:tcW w:type="dxa" w:w="376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5 MEANS</w:t>
            </w:r>
          </w:p>
        </w:tc>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1 MEANS</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Business value</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Buyers read this before purchasing</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Interesting but never converts</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Winnability</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Sites your size already rank</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Only enterprise brands rank</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Effort</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You can write it from existing knowledge</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Needs original research or data</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Durability</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Still true in three years</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Outdated next quarter</w:t>
            </w:r>
          </w:p>
        </w:tc>
      </w:tr>
    </w:tbl>
    <w:p>
      <w:pPr>
        <w:spacing w:before="0" w:after="120"/>
      </w:pPr>
      <w:r>
        <w:rPr>
          <w:sz w:val="8"/>
        </w:rPr>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345"/>
        <w:gridCol w:w="1345"/>
        <w:gridCol w:w="1345"/>
        <w:gridCol w:w="1345"/>
        <w:gridCol w:w="1345"/>
        <w:gridCol w:w="1345"/>
        <w:gridCol w:w="1345"/>
      </w:tblGrid>
      <w:tr>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TERM</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VALUE</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WINNABLE</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EFFORT</w:t>
            </w:r>
          </w:p>
        </w:tc>
        <w:tc>
          <w:tcPr>
            <w:tcW w:type="dxa" w:w="12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DURABLE</w:t>
            </w:r>
          </w:p>
        </w:tc>
        <w:tc>
          <w:tcPr>
            <w:tcW w:type="dxa" w:w="10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TOTAL</w:t>
            </w:r>
          </w:p>
        </w:tc>
        <w:tc>
          <w:tcPr>
            <w:tcW w:type="dxa" w:w="9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DO IT?</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0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0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0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0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0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0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DO THE BORING HIGH SCORERS FIRST</w:t>
            </w:r>
          </w:p>
          <w:p>
            <w:pPr>
              <w:spacing w:before="0" w:after="40" w:line="331" w:lineRule="auto"/>
            </w:pPr>
            <w:r>
              <w:rPr>
                <w:rFonts w:ascii="Valley Sans" w:hAnsi="Valley Sans" w:cs="Valley Sans" w:eastAsia="Valley Sans"/>
                <w:b w:val="0"/>
                <w:i w:val="0"/>
                <w:color w:val="1F2937"/>
                <w:sz w:val="19"/>
              </w:rPr>
              <w:t>The topics that score well are usually less exciting than the ones you want to write. Publish the high scorers anyway. Interest is not a ranking factor.</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STEP 3</w:t>
      </w:r>
    </w:p>
    <w:p>
      <w:pPr>
        <w:spacing w:before="0" w:after="80" w:line="278" w:lineRule="auto"/>
        <w:keepNext w:val="1"/>
        <w:keepLines w:val="1"/>
      </w:pPr>
      <w:r>
        <w:rPr>
          <w:rFonts w:ascii="Parclo Serif" w:hAnsi="Parclo Serif" w:cs="Parclo Serif" w:eastAsia="Parclo Serif"/>
          <w:color w:val="1E1E1E"/>
          <w:sz w:val="38"/>
        </w:rPr>
        <w:t>Intent and format matching</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Open the results page and look at what is actually ranking. The format that wins is not a preference, it is an observation.</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RANKS NOW</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INTENT</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FORMAT TO WRITE</w:t>
            </w:r>
          </w:p>
        </w:tc>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DO NOT WRITE</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Comparison tables</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Evaluating</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Comparison with a clear pick</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narrative essay</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Step-by-step guides</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Doing</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Numbered process with screenshots</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 opinion piece</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Definitions and explainers</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Learning</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Answer first, then depth</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sales page</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Product and category pages</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Buying</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commercial page, not a blog post</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blog post</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Listicles</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Shortlisting</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curated list with criteria stated</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single-product review</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Tools and calculators</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Calculating</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 interactive tool</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 article about the tool</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For this brief</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3137"/>
        <w:gridCol w:w="3137"/>
        <w:gridCol w:w="3137"/>
      </w:tblGrid>
      <w:tr>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DOMINANT FORMAT IN RESULTS</w:t>
            </w:r>
          </w:p>
          <w:p>
            <w:pPr>
              <w:spacing w:before="80" w:after="40"/>
              <w:pBdr>
                <w:bottom w:val="single" w:sz="4" w:space="1" w:color="DDDDDD"/>
              </w:pBdr>
            </w:pPr>
          </w:p>
        </w:tc>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INTENT</w:t>
            </w:r>
          </w:p>
          <w:p>
            <w:pPr>
              <w:spacing w:before="80" w:after="40"/>
              <w:pBdr>
                <w:bottom w:val="single" w:sz="4" w:space="1" w:color="DDDDDD"/>
              </w:pBdr>
            </w:pPr>
          </w:p>
        </w:tc>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FORMAT WE WILL WRITE</w:t>
            </w:r>
          </w:p>
          <w:p>
            <w:pPr>
              <w:spacing w:before="80" w:after="40"/>
              <w:pBdr>
                <w:bottom w:val="single" w:sz="4" w:space="1" w:color="DDDDDD"/>
              </w:pBdr>
            </w:pP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FIGHTING THE FORMAT LOSES</w:t>
            </w:r>
          </w:p>
          <w:p>
            <w:pPr>
              <w:spacing w:before="0" w:after="40" w:line="331" w:lineRule="auto"/>
            </w:pPr>
            <w:r>
              <w:rPr>
                <w:rFonts w:ascii="Valley Sans" w:hAnsi="Valley Sans" w:cs="Valley Sans" w:eastAsia="Valley Sans"/>
                <w:b w:val="0"/>
                <w:i w:val="0"/>
                <w:color w:val="1F2937"/>
                <w:sz w:val="19"/>
              </w:rPr>
              <w:t>A deeper, better-written piece in the wrong format still loses to a mediocre piece in the right one. If every result is a tool and you write an article, you are competing in a category the reader did not ask for.</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DOCUMENT 2</w:t>
      </w:r>
    </w:p>
    <w:p>
      <w:pPr>
        <w:spacing w:before="0" w:after="80" w:line="278" w:lineRule="auto"/>
        <w:keepNext w:val="1"/>
        <w:keepLines w:val="1"/>
      </w:pPr>
      <w:r>
        <w:rPr>
          <w:rFonts w:ascii="Parclo Serif" w:hAnsi="Parclo Serif" w:cs="Parclo Serif" w:eastAsia="Parclo Serif"/>
          <w:color w:val="1E1E1E"/>
          <w:sz w:val="38"/>
        </w:rPr>
        <w:t>The content brief</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3137"/>
            <w:tcMar>
              <w:top w:w="90" w:type="dxa"/>
              <w:bottom w:w="90" w:type="dxa"/>
              <w:left w:w="110" w:type="dxa"/>
              <w:right w:w="110" w:type="dxa"/>
            </w:tcMar>
          </w:tcPr>
          <w:p>
            <w:pPr>
              <w:spacing w:before="60" w:after="60"/>
            </w:pPr>
            <w:r>
              <w:rPr>
                <w:rFonts w:ascii="Valley Sans" w:hAnsi="Valley Sans" w:cs="Valley Sans" w:eastAsia="Valley Sans"/>
                <w:b/>
                <w:color w:val="777777"/>
                <w:sz w:val="14"/>
              </w:rPr>
              <w:t>WORKING TITLE</w:t>
            </w:r>
          </w:p>
          <w:p>
            <w:pPr>
              <w:spacing w:before="40" w:after="80"/>
              <w:pBdr>
                <w:bottom w:val="single" w:sz="4" w:space="1" w:color="EDEDED"/>
              </w:pBdr>
            </w:pPr>
            <w:r>
              <w:rPr>
                <w:rFonts w:ascii="Valley Sans" w:hAnsi="Valley Sans" w:cs="Valley Sans" w:eastAsia="Valley Sans"/>
                <w:color w:val="9AA1AC"/>
                <w:sz w:val="18"/>
                <w:u w:val="single"/>
              </w:rPr>
              <w:t xml:space="preserve">     </w:t>
            </w:r>
          </w:p>
        </w:tc>
        <w:tc>
          <w:tcPr>
            <w:tcW w:type="dxa" w:w="3137"/>
            <w:tcMar>
              <w:top w:w="90" w:type="dxa"/>
              <w:bottom w:w="90" w:type="dxa"/>
              <w:left w:w="110" w:type="dxa"/>
              <w:right w:w="110" w:type="dxa"/>
            </w:tcMar>
          </w:tcPr>
          <w:p>
            <w:pPr>
              <w:spacing w:before="60" w:after="60"/>
            </w:pPr>
            <w:r>
              <w:rPr>
                <w:rFonts w:ascii="Valley Sans" w:hAnsi="Valley Sans" w:cs="Valley Sans" w:eastAsia="Valley Sans"/>
                <w:b/>
                <w:color w:val="777777"/>
                <w:sz w:val="14"/>
              </w:rPr>
              <w:t>PRIMARY TERM</w:t>
            </w:r>
          </w:p>
          <w:p>
            <w:pPr>
              <w:spacing w:before="40" w:after="80"/>
              <w:pBdr>
                <w:bottom w:val="single" w:sz="4" w:space="1" w:color="EDEDED"/>
              </w:pBdr>
            </w:pPr>
            <w:r>
              <w:rPr>
                <w:rFonts w:ascii="Valley Sans" w:hAnsi="Valley Sans" w:cs="Valley Sans" w:eastAsia="Valley Sans"/>
                <w:color w:val="9AA1AC"/>
                <w:sz w:val="18"/>
                <w:u w:val="single"/>
              </w:rPr>
              <w:t xml:space="preserve">     </w:t>
            </w:r>
          </w:p>
        </w:tc>
        <w:tc>
          <w:tcPr>
            <w:tcW w:type="dxa" w:w="3137"/>
            <w:tcMar>
              <w:top w:w="90" w:type="dxa"/>
              <w:bottom w:w="90" w:type="dxa"/>
              <w:left w:w="110" w:type="dxa"/>
              <w:right w:w="110" w:type="dxa"/>
            </w:tcMar>
          </w:tcPr>
          <w:p>
            <w:pPr>
              <w:spacing w:before="60" w:after="60"/>
            </w:pPr>
            <w:r>
              <w:rPr>
                <w:rFonts w:ascii="Valley Sans" w:hAnsi="Valley Sans" w:cs="Valley Sans" w:eastAsia="Valley Sans"/>
                <w:b/>
                <w:color w:val="777777"/>
                <w:sz w:val="14"/>
              </w:rPr>
              <w:t>DUE</w:t>
            </w:r>
          </w:p>
          <w:p>
            <w:pPr>
              <w:spacing w:before="40" w:after="80"/>
              <w:pBdr>
                <w:bottom w:val="single" w:sz="4" w:space="1" w:color="EDEDED"/>
              </w:pBdr>
            </w:pPr>
            <w:r>
              <w:rPr>
                <w:rFonts w:ascii="Valley Sans" w:hAnsi="Valley Sans" w:cs="Valley Sans" w:eastAsia="Valley Sans"/>
                <w:color w:val="9AA1AC"/>
                <w:sz w:val="18"/>
                <w:u w:val="single"/>
              </w:rPr>
              <w:t xml:space="preserve">   Date   </w:t>
            </w:r>
          </w:p>
        </w:tc>
      </w:tr>
    </w:tbl>
    <w:p>
      <w:pPr>
        <w:spacing w:before="0" w:after="120"/>
      </w:pPr>
      <w:r>
        <w:rPr>
          <w:sz w:val="8"/>
        </w:rPr>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FIELD</w:t>
            </w:r>
          </w:p>
        </w:tc>
        <w:tc>
          <w:tcPr>
            <w:tcW w:type="dxa" w:w="658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ANSWER</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Reader, specifically</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What they are trying to do</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What the page must prove</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Action we want after reading</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Format and rough length</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Voice notes or examples to match</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Internal links to include</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Sources that must be cited</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Anything explicitly out of scope</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Secondary terms to cover naturally</w:t>
      </w:r>
    </w:p>
    <w:p>
      <w:pPr>
        <w:spacing w:before="120" w:after="80"/>
      </w:pPr>
      <w:r>
        <w:rPr>
          <w:rFonts w:ascii="Valley Sans" w:hAnsi="Valley Sans" w:cs="Valley Sans" w:eastAsia="Valley Sans"/>
          <w:b/>
          <w:color w:val="777777"/>
          <w:sz w:val="15"/>
        </w:rPr>
        <w:t>NOT A KEYWORD QUOTA, A COVERAGE CHECKLIST</w:t>
      </w:r>
    </w:p>
    <w:p>
      <w:pPr>
        <w:spacing w:before="160" w:after="40"/>
        <w:pBdr>
          <w:bottom w:val="single" w:sz="4" w:space="1" w:color="EDEDED"/>
        </w:pBdr>
      </w:pPr>
    </w:p>
    <w:p>
      <w:pPr>
        <w:spacing w:before="160" w:after="40"/>
        <w:pBdr>
          <w:bottom w:val="single" w:sz="4" w:space="1" w:color="EDEDED"/>
        </w:pBdr>
      </w:pPr>
    </w:p>
    <w:p>
      <w:pPr>
        <w:spacing w:before="240" w:after="80" w:line="307" w:lineRule="auto"/>
        <w:keepNext w:val="1"/>
        <w:keepLines w:val="1"/>
      </w:pPr>
      <w:r>
        <w:rPr>
          <w:rFonts w:ascii="Parclo Serif" w:hAnsi="Parclo Serif" w:cs="Parclo Serif" w:eastAsia="Parclo Serif"/>
          <w:color w:val="1E1E1E"/>
          <w:sz w:val="26"/>
        </w:rPr>
        <w:t>Outline</w:t>
      </w:r>
    </w:p>
    <w:p>
      <w:pPr>
        <w:spacing w:before="120" w:after="80"/>
      </w:pPr>
      <w:r>
        <w:rPr>
          <w:rFonts w:ascii="Valley Sans" w:hAnsi="Valley Sans" w:cs="Valley Sans" w:eastAsia="Valley Sans"/>
          <w:b/>
          <w:color w:val="777777"/>
          <w:sz w:val="15"/>
        </w:rPr>
        <w:t>H2 LEVEL ONLY. LET THE WRITER OWN THE H3S</w:t>
      </w:r>
    </w:p>
    <w:p>
      <w:pPr>
        <w:spacing w:before="160" w:after="40"/>
        <w:pBdr>
          <w:bottom w:val="single" w:sz="4" w:space="1" w:color="EDEDED"/>
        </w:pBdr>
      </w:pPr>
    </w:p>
    <w:p>
      <w:pPr>
        <w:spacing w:before="160" w:after="40"/>
        <w:pBdr>
          <w:bottom w:val="single" w:sz="4" w:space="1" w:color="EDEDED"/>
        </w:pBdr>
      </w:pPr>
    </w:p>
    <w:p>
      <w:pPr>
        <w:spacing w:before="160" w:after="40"/>
        <w:pBdr>
          <w:bottom w:val="single" w:sz="4" w:space="1" w:color="EDEDED"/>
        </w:pBdr>
      </w:pPr>
    </w:p>
    <w:p>
      <w:pPr>
        <w:spacing w:before="160" w:after="40"/>
        <w:pBdr>
          <w:bottom w:val="single" w:sz="4" w:space="1" w:color="EDEDED"/>
        </w:pBdr>
      </w:pPr>
    </w:p>
    <w:p>
      <w:pPr>
        <w:spacing w:before="160" w:after="40"/>
        <w:pBdr>
          <w:bottom w:val="single" w:sz="4" w:space="1" w:color="EDEDED"/>
        </w:pBdr>
      </w:pPr>
    </w:p>
    <w:p>
      <w:r>
        <w:br w:type="page"/>
      </w:r>
    </w:p>
    <w:p>
      <w:pPr>
        <w:spacing w:before="0" w:after="60"/>
        <w:keepNext w:val="1"/>
        <w:keepLines w:val="1"/>
      </w:pPr>
      <w:r>
        <w:rPr>
          <w:rFonts w:ascii="Valley Sans" w:hAnsi="Valley Sans" w:cs="Valley Sans" w:eastAsia="Valley Sans"/>
          <w:b/>
          <w:color w:val="E06436"/>
          <w:sz w:val="16"/>
        </w:rPr>
        <w:t>THE SECTION THAT DECIDES IT</w:t>
      </w:r>
    </w:p>
    <w:p>
      <w:pPr>
        <w:spacing w:before="0" w:after="80" w:line="278" w:lineRule="auto"/>
        <w:keepNext w:val="1"/>
        <w:keepLines w:val="1"/>
      </w:pPr>
      <w:r>
        <w:rPr>
          <w:rFonts w:ascii="Parclo Serif" w:hAnsi="Parclo Serif" w:cs="Parclo Serif" w:eastAsia="Parclo Serif"/>
          <w:color w:val="1E1E1E"/>
          <w:sz w:val="38"/>
        </w:rPr>
        <w:t>The competitive gap</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Fill this in by reading the current top three, not by skimming their headings.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9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RANK</w:t>
            </w:r>
          </w:p>
        </w:tc>
        <w:tc>
          <w:tcPr>
            <w:tcW w:type="dxa" w:w="244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URL</w:t>
            </w:r>
          </w:p>
        </w:tc>
        <w:tc>
          <w:tcPr>
            <w:tcW w:type="dxa" w:w="301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IT DOES WELL</w:t>
            </w:r>
          </w:p>
        </w:tc>
        <w:tc>
          <w:tcPr>
            <w:tcW w:type="dxa" w:w="301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IT MISSES</w:t>
            </w:r>
          </w:p>
        </w:tc>
      </w:tr>
      <w:tr>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1</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2</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01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3</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01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So this page will</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ADD WHAT NONE OF THEM HAVE</w:t>
            </w:r>
          </w:p>
          <w:p>
            <w:pPr>
              <w:spacing w:before="200" w:after="40"/>
              <w:pBdr>
                <w:bottom w:val="single" w:sz="4" w:space="1" w:color="DDDDDD"/>
              </w:pBdr>
            </w:pPr>
          </w:p>
          <w:p>
            <w:pPr>
              <w:spacing w:before="20" w:after="80"/>
            </w:pPr>
            <w:r>
              <w:rPr>
                <w:rFonts w:ascii="Valley Sans" w:hAnsi="Valley Sans" w:cs="Valley Sans" w:eastAsia="Valley Sans"/>
                <w:color w:val="9AA1AC"/>
                <w:sz w:val="15"/>
              </w:rPr>
              <w:t>Original data, a real example, a tool, a stance, a missing step</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INFORMATION GAIN IS THE WHOLE JOB</w:t>
            </w:r>
          </w:p>
          <w:p>
            <w:pPr>
              <w:spacing w:before="0" w:after="40" w:line="331" w:lineRule="auto"/>
            </w:pPr>
            <w:r>
              <w:rPr>
                <w:rFonts w:ascii="Valley Sans" w:hAnsi="Valley Sans" w:cs="Valley Sans" w:eastAsia="Valley Sans"/>
                <w:b w:val="0"/>
                <w:i w:val="0"/>
                <w:color w:val="1F2937"/>
                <w:sz w:val="19"/>
              </w:rPr>
              <w:t>Search engines and readers both reward the page that adds something. A first-party number, a screenshot of the thing actually working, a step everyone else omits, or a clear recommendation where others hedge. Rewriting the consensus in your own words is not a gap.</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BEFORE PUBLISHING</w:t>
      </w:r>
    </w:p>
    <w:p>
      <w:pPr>
        <w:spacing w:before="0" w:after="80" w:line="278" w:lineRule="auto"/>
        <w:keepNext w:val="1"/>
        <w:keepLines w:val="1"/>
      </w:pPr>
      <w:r>
        <w:rPr>
          <w:rFonts w:ascii="Parclo Serif" w:hAnsi="Parclo Serif" w:cs="Parclo Serif" w:eastAsia="Parclo Serif"/>
          <w:color w:val="1E1E1E"/>
          <w:sz w:val="38"/>
        </w:rPr>
        <w:t>Review and acceptance</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page answers the primary question within the first two paragraphs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gap named in the brief is genuinely delivered, not just claimed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Format matches what actually ranks, not what we preferred to write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Every factual claim is checkable, and dated where it will age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Internal links from the brief are present and in body text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reader who only skims the headings still gets the answer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There is a clear recommendation or next step, not a summary</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Nothing in it could have been written without knowing this subject</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Sign-off</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3137"/>
        <w:gridCol w:w="3137"/>
        <w:gridCol w:w="3137"/>
      </w:tblGrid>
      <w:tr>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WRITTEN BY</w:t>
            </w:r>
          </w:p>
          <w:p>
            <w:pPr>
              <w:spacing w:before="80" w:after="40"/>
              <w:pBdr>
                <w:bottom w:val="single" w:sz="4" w:space="1" w:color="DDDDDD"/>
              </w:pBdr>
            </w:pPr>
          </w:p>
        </w:tc>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REVIEWED BY</w:t>
            </w:r>
          </w:p>
          <w:p>
            <w:pPr>
              <w:spacing w:before="80" w:after="40"/>
              <w:pBdr>
                <w:bottom w:val="single" w:sz="4" w:space="1" w:color="DDDDDD"/>
              </w:pBdr>
            </w:pPr>
          </w:p>
        </w:tc>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PUBLISHED ON</w:t>
            </w:r>
          </w:p>
          <w:p>
            <w:pPr>
              <w:spacing w:before="80" w:after="40"/>
              <w:pBdr>
                <w:bottom w:val="single" w:sz="4" w:space="1" w:color="DDDDDD"/>
              </w:pBdr>
            </w:pP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SET A REVIEW DATE NOW</w:t>
            </w:r>
          </w:p>
          <w:p>
            <w:pPr>
              <w:spacing w:before="0" w:after="40" w:line="331" w:lineRule="auto"/>
            </w:pPr>
            <w:r>
              <w:rPr>
                <w:rFonts w:ascii="Valley Sans" w:hAnsi="Valley Sans" w:cs="Valley Sans" w:eastAsia="Valley Sans"/>
                <w:b w:val="0"/>
                <w:i w:val="0"/>
                <w:color w:val="1F2937"/>
                <w:sz w:val="19"/>
              </w:rPr>
              <w:t>Add a date to revisit this page. Content decays quietly, and the pages worth updating are almost always the ones already ranking rather than the ones you forgot.</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Content Brief Pack</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